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3</w:t>
      </w:r>
    </w:p>
    <w:p>
      <w:pPr>
        <w:adjustRightInd w:val="0"/>
        <w:snapToGrid w:val="0"/>
        <w:spacing w:afterLines="30" w:line="480" w:lineRule="exact"/>
        <w:jc w:val="center"/>
        <w:rPr>
          <w:b/>
          <w:w w:val="88"/>
          <w:sz w:val="38"/>
          <w:szCs w:val="38"/>
        </w:rPr>
      </w:pPr>
      <w:r>
        <w:rPr>
          <w:rFonts w:hint="eastAsia" w:hAnsi="宋体"/>
          <w:b/>
          <w:w w:val="88"/>
          <w:sz w:val="38"/>
          <w:szCs w:val="38"/>
        </w:rPr>
        <w:t>温州市瓯海区教育系统公开选聘优秀高校毕业生资格</w:t>
      </w:r>
    </w:p>
    <w:p>
      <w:pPr>
        <w:adjustRightInd w:val="0"/>
        <w:snapToGrid w:val="0"/>
        <w:spacing w:afterLines="30" w:line="480" w:lineRule="exact"/>
        <w:jc w:val="center"/>
        <w:rPr>
          <w:b/>
          <w:sz w:val="38"/>
          <w:szCs w:val="38"/>
        </w:rPr>
      </w:pPr>
      <w:r>
        <w:rPr>
          <w:rFonts w:hint="eastAsia" w:hAnsi="宋体"/>
          <w:b/>
          <w:w w:val="88"/>
          <w:sz w:val="38"/>
          <w:szCs w:val="38"/>
        </w:rPr>
        <w:t>审核所需材料清单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9"/>
        <w:gridCol w:w="7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  <w:jc w:val="center"/>
        </w:trPr>
        <w:tc>
          <w:tcPr>
            <w:tcW w:w="67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1</w:t>
            </w:r>
          </w:p>
        </w:tc>
        <w:tc>
          <w:tcPr>
            <w:tcW w:w="8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报名表</w:t>
            </w:r>
            <w:r>
              <w:rPr>
                <w:rFonts w:hint="eastAsia" w:ascii="仿宋" w:hAnsi="仿宋" w:eastAsia="仿宋"/>
                <w:szCs w:val="21"/>
              </w:rPr>
              <w:t>（张贴单寸照片）</w:t>
            </w:r>
          </w:p>
          <w:p>
            <w:pPr>
              <w:adjustRightInd w:val="0"/>
              <w:snapToGrid w:val="0"/>
              <w:spacing w:line="480" w:lineRule="exact"/>
              <w:ind w:firstLine="105" w:firstLineChars="5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【可使用</w:t>
            </w:r>
            <w:r>
              <w:rPr>
                <w:rFonts w:ascii="仿宋" w:hAnsi="仿宋" w:eastAsia="仿宋"/>
                <w:color w:val="000000"/>
                <w:szCs w:val="21"/>
              </w:rPr>
              <w:t>A4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纸自行下载打印《瓯海区教育系统公开选聘优秀毕业生报名表》】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67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2</w:t>
            </w:r>
          </w:p>
        </w:tc>
        <w:tc>
          <w:tcPr>
            <w:tcW w:w="8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本人有效期内身份证原件及复印件；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67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240" w:lineRule="atLeas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3</w:t>
            </w:r>
          </w:p>
        </w:tc>
        <w:tc>
          <w:tcPr>
            <w:tcW w:w="8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本人户口簿原件和复印件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20" w:lineRule="exact"/>
              <w:ind w:firstLine="308" w:firstLineChars="147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Cs w:val="21"/>
              </w:rPr>
              <w:t>【复印户口簿首页与印有本人户口信息所在的页面；</w:t>
            </w:r>
            <w:r>
              <w:rPr>
                <w:rFonts w:ascii="仿宋" w:hAnsi="仿宋" w:eastAsia="仿宋"/>
                <w:szCs w:val="21"/>
              </w:rPr>
              <w:t>2023</w:t>
            </w:r>
            <w:r>
              <w:rPr>
                <w:rFonts w:hint="eastAsia" w:ascii="仿宋" w:hAnsi="仿宋" w:eastAsia="仿宋"/>
                <w:szCs w:val="21"/>
              </w:rPr>
              <w:t>年全日制普通高校应届毕业生可凭生源地户籍证明（户口迁出底册）原件和复印件。】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2" w:hRule="atLeast"/>
          <w:jc w:val="center"/>
        </w:trPr>
        <w:tc>
          <w:tcPr>
            <w:tcW w:w="67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4</w:t>
            </w:r>
          </w:p>
        </w:tc>
        <w:tc>
          <w:tcPr>
            <w:tcW w:w="8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left"/>
              <w:rPr>
                <w:rFonts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学历证书原件和复印件及</w:t>
            </w:r>
            <w:r>
              <w:rPr>
                <w:rFonts w:hint="eastAsia" w:ascii="仿宋" w:hAnsi="仿宋" w:eastAsia="仿宋"/>
                <w:b/>
                <w:color w:val="000000"/>
                <w:szCs w:val="21"/>
                <w:u w:val="single"/>
              </w:rPr>
              <w:t>教育部学籍在线验证报告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left="105" w:leftChars="50" w:firstLine="210" w:firstLineChars="10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．【提供相应毕业证书原件及复印件，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>考生在</w:t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>学信网</w:t>
            </w:r>
            <w:r>
              <w:rPr>
                <w:rFonts w:ascii="仿宋" w:hAnsi="仿宋" w:eastAsia="仿宋" w:cs="宋体"/>
                <w:kern w:val="0"/>
                <w:sz w:val="24"/>
                <w:u w:val="single"/>
              </w:rPr>
              <w:pict>
                <v:shape id="_x0000_i1025" o:spt="75" alt="8LDO48C$8@[GWU0353$FOVS" type="#_x0000_t75" style="height:11.25pt;width:11.25pt;" filled="f" o:preferrelative="t" stroked="f" coordsize="21600,21600">
                  <v:path/>
                  <v:fill on="f" focussize="0,0"/>
                  <v:stroke on="f" joinstyle="miter"/>
                  <v:imagedata r:id="rId4" o:title=""/>
                  <o:lock v:ext="edit" aspectratio="t"/>
                  <w10:wrap type="none"/>
                  <w10:anchorlock/>
                </v:shape>
              </w:pict>
            </w:r>
            <w:r>
              <w:rPr>
                <w:rFonts w:ascii="仿宋" w:hAnsi="仿宋" w:eastAsia="仿宋" w:cs="宋体"/>
                <w:kern w:val="0"/>
                <w:sz w:val="24"/>
              </w:rPr>
              <w:t>http://www.chsi.com.cn/xlcx/lscx.jsp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下载打印本人的</w:t>
            </w:r>
            <w:r>
              <w:rPr>
                <w:rFonts w:hint="eastAsia" w:ascii="仿宋" w:hAnsi="仿宋" w:eastAsia="仿宋"/>
                <w:color w:val="000000"/>
                <w:szCs w:val="21"/>
                <w:u w:val="single"/>
              </w:rPr>
              <w:t>《教育部学籍在线验证报告</w:t>
            </w:r>
            <w:r>
              <w:rPr>
                <w:rFonts w:hint="eastAsia" w:ascii="仿宋" w:hAnsi="仿宋" w:eastAsia="仿宋" w:cs="宋体"/>
                <w:kern w:val="0"/>
                <w:sz w:val="24"/>
                <w:u w:val="single"/>
              </w:rPr>
              <w:t>》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】</w:t>
            </w:r>
          </w:p>
          <w:p>
            <w:pPr>
              <w:spacing w:line="360" w:lineRule="exact"/>
              <w:ind w:firstLine="315" w:firstLineChars="15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．【硕士研究生学历的还须提供本科学历学位证书</w:t>
            </w:r>
            <w:r>
              <w:rPr>
                <w:rFonts w:ascii="仿宋" w:hAnsi="仿宋" w:eastAsia="仿宋"/>
                <w:color w:val="000000"/>
                <w:szCs w:val="21"/>
              </w:rPr>
              <w:t>;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专升本学历的还须提供专科学历证书</w:t>
            </w:r>
            <w:r>
              <w:rPr>
                <w:rFonts w:hint="eastAsia" w:ascii="仿宋" w:hAnsi="仿宋" w:eastAsia="仿宋"/>
                <w:sz w:val="24"/>
              </w:rPr>
              <w:t>。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涉及学历证书的须提供相应在中国高等教育学生信息网（学信网）下载打印的《教育部学历证书电子注册备案表》。】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315" w:firstLineChars="150"/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3.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【留学人员须提供教育部中国留学人员服务中心出具的境外学历、学位认证书原件及复印件】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5" w:hRule="atLeast"/>
          <w:jc w:val="center"/>
        </w:trPr>
        <w:tc>
          <w:tcPr>
            <w:tcW w:w="67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5</w:t>
            </w:r>
          </w:p>
        </w:tc>
        <w:tc>
          <w:tcPr>
            <w:tcW w:w="8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教师资格证书原件和复印件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【提供报考学科相对教师资格证书原件及复印件】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315" w:firstLineChars="15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1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．已取得教师资格证书的，提供证书原件和复印件。</w:t>
            </w:r>
          </w:p>
          <w:p>
            <w:pPr>
              <w:spacing w:line="360" w:lineRule="exact"/>
              <w:ind w:firstLine="315" w:firstLineChars="15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．因疫情影响，教师资格未认定的，可先提供在有效期内的中小学</w:t>
            </w:r>
            <w:r>
              <w:fldChar w:fldCharType="begin"/>
            </w:r>
            <w:r>
              <w:instrText xml:space="preserve"> HYPERLINK "https://baike.sogou.com/lemma/ShowInnerLink.htm?lemmaId=346395&amp;ss_c=ssc.citiao.link" \t "https://baike.sogou.com/_blank" </w:instrText>
            </w:r>
            <w: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教师资格考试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fldChar w:fldCharType="end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合格证明或笔试合格成绩</w:t>
            </w:r>
            <w:r>
              <w:rPr>
                <w:rFonts w:ascii="仿宋" w:hAnsi="仿宋" w:eastAsia="仿宋"/>
                <w:color w:val="000000"/>
                <w:szCs w:val="21"/>
              </w:rPr>
              <w:t>(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即“中小学教师资格考试</w:t>
            </w:r>
            <w:r>
              <w:rPr>
                <w:rFonts w:ascii="仿宋" w:hAnsi="仿宋" w:eastAsia="仿宋"/>
                <w:color w:val="000000"/>
                <w:szCs w:val="21"/>
              </w:rPr>
              <w:t>NTCE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成绩”，小学、中职教师资格为两科笔试成绩，初中、高中教师资格为三科笔试成绩）或提供报考教师资格证的准考证原件及复印件。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315" w:firstLineChars="150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．硕士、博士研究生，</w:t>
            </w:r>
            <w:r>
              <w:rPr>
                <w:rFonts w:ascii="仿宋" w:hAnsi="仿宋" w:eastAsia="仿宋"/>
                <w:szCs w:val="21"/>
              </w:rPr>
              <w:t>2023</w:t>
            </w:r>
            <w:r>
              <w:rPr>
                <w:rFonts w:hint="eastAsia" w:ascii="仿宋" w:hAnsi="仿宋" w:eastAsia="仿宋"/>
                <w:szCs w:val="21"/>
              </w:rPr>
              <w:t>年毕业的非师范类本科毕业生，须在</w:t>
            </w:r>
            <w:r>
              <w:rPr>
                <w:rFonts w:ascii="仿宋" w:hAnsi="仿宋" w:eastAsia="仿宋"/>
                <w:szCs w:val="21"/>
              </w:rPr>
              <w:t>2025</w:t>
            </w:r>
            <w:r>
              <w:rPr>
                <w:rFonts w:hint="eastAsia" w:ascii="仿宋" w:hAnsi="仿宋" w:eastAsia="仿宋"/>
                <w:szCs w:val="21"/>
              </w:rPr>
              <w:t>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日前取得选聘岗位要求的教师资格证书。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67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>6</w:t>
            </w:r>
          </w:p>
        </w:tc>
        <w:tc>
          <w:tcPr>
            <w:tcW w:w="8555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60" w:lineRule="exact"/>
              <w:ind w:firstLine="118" w:firstLineChars="49"/>
              <w:jc w:val="left"/>
              <w:rPr>
                <w:rFonts w:ascii="仿宋" w:hAnsi="仿宋" w:eastAsia="仿宋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b/>
                <w:color w:val="000000"/>
                <w:sz w:val="24"/>
              </w:rPr>
              <w:t>其他材料原件及复印件</w:t>
            </w:r>
          </w:p>
          <w:p>
            <w:pPr>
              <w:pStyle w:val="2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>1.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报考岗位要求提供的其他材料原件及复印件：综合考评排名（见附件</w:t>
            </w:r>
            <w:r>
              <w:rPr>
                <w:rFonts w:ascii="仿宋" w:hAnsi="仿宋" w:eastAsia="仿宋"/>
                <w:color w:val="000000"/>
                <w:szCs w:val="21"/>
              </w:rPr>
              <w:t>4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）、“精英班”证明、荣誉证书、师范生证明等</w:t>
            </w:r>
          </w:p>
          <w:p>
            <w:pPr>
              <w:pStyle w:val="3"/>
              <w:ind w:firstLine="0" w:firstLineChars="0"/>
            </w:pPr>
          </w:p>
        </w:tc>
      </w:tr>
    </w:tbl>
    <w:p>
      <w:pPr>
        <w:rPr>
          <w:rFonts w:ascii="仿宋" w:hAnsi="仿宋" w:eastAsia="仿宋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ZhYzJiZDU3MDA2ZWJiMDBkYTA1YjllYTU2YTYxZDYifQ=="/>
  </w:docVars>
  <w:rsids>
    <w:rsidRoot w:val="5C5A43EE"/>
    <w:rsid w:val="000D747B"/>
    <w:rsid w:val="00182FCB"/>
    <w:rsid w:val="002B5F13"/>
    <w:rsid w:val="0032772F"/>
    <w:rsid w:val="00332998"/>
    <w:rsid w:val="0033641E"/>
    <w:rsid w:val="003778BF"/>
    <w:rsid w:val="0039583B"/>
    <w:rsid w:val="004629A2"/>
    <w:rsid w:val="00487D51"/>
    <w:rsid w:val="004E3B71"/>
    <w:rsid w:val="005A478A"/>
    <w:rsid w:val="005F2D6F"/>
    <w:rsid w:val="00654329"/>
    <w:rsid w:val="00883FEF"/>
    <w:rsid w:val="00AF76BE"/>
    <w:rsid w:val="00C237C2"/>
    <w:rsid w:val="00D05BAC"/>
    <w:rsid w:val="00F479B5"/>
    <w:rsid w:val="00F630BA"/>
    <w:rsid w:val="00FD2CDA"/>
    <w:rsid w:val="4F121582"/>
    <w:rsid w:val="5C5A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unhideWhenUsed="0" w:uiPriority="0" w:semiHidden="0" w:name="Date" w:locked="1"/>
    <w:lsdException w:qFormat="1" w:unhideWhenUsed="0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iPriority w:val="99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0"/>
    <w:qFormat/>
    <w:uiPriority w:val="99"/>
    <w:pPr>
      <w:spacing w:after="140" w:line="276" w:lineRule="auto"/>
    </w:pPr>
    <w:rPr>
      <w:rFonts w:ascii="Calibri" w:hAnsi="Calibri"/>
    </w:rPr>
  </w:style>
  <w:style w:type="paragraph" w:styleId="3">
    <w:name w:val="Body Text First Indent"/>
    <w:basedOn w:val="2"/>
    <w:next w:val="4"/>
    <w:link w:val="11"/>
    <w:qFormat/>
    <w:uiPriority w:val="99"/>
    <w:pPr>
      <w:spacing w:after="0"/>
      <w:ind w:firstLine="420" w:firstLineChars="100"/>
    </w:pPr>
  </w:style>
  <w:style w:type="paragraph" w:styleId="4">
    <w:name w:val="Plain Text"/>
    <w:basedOn w:val="1"/>
    <w:link w:val="12"/>
    <w:qFormat/>
    <w:uiPriority w:val="99"/>
    <w:pPr>
      <w:suppressAutoHyphens/>
    </w:pPr>
    <w:rPr>
      <w:rFonts w:ascii="宋体" w:hAnsi="Courier New"/>
    </w:rPr>
  </w:style>
  <w:style w:type="paragraph" w:styleId="5">
    <w:name w:val="Balloon Text"/>
    <w:basedOn w:val="1"/>
    <w:link w:val="13"/>
    <w:qFormat/>
    <w:uiPriority w:val="99"/>
    <w:rPr>
      <w:sz w:val="18"/>
      <w:szCs w:val="18"/>
    </w:rPr>
  </w:style>
  <w:style w:type="paragraph" w:styleId="6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0">
    <w:name w:val="Body Text Char"/>
    <w:basedOn w:val="9"/>
    <w:link w:val="2"/>
    <w:semiHidden/>
    <w:qFormat/>
    <w:uiPriority w:val="99"/>
    <w:rPr>
      <w:rFonts w:ascii="Times New Roman" w:hAnsi="Times New Roman"/>
      <w:szCs w:val="24"/>
    </w:rPr>
  </w:style>
  <w:style w:type="character" w:customStyle="1" w:styleId="11">
    <w:name w:val="Body Text First Indent Char"/>
    <w:basedOn w:val="10"/>
    <w:link w:val="3"/>
    <w:semiHidden/>
    <w:qFormat/>
    <w:uiPriority w:val="99"/>
  </w:style>
  <w:style w:type="character" w:customStyle="1" w:styleId="12">
    <w:name w:val="Plain Text Char"/>
    <w:basedOn w:val="9"/>
    <w:link w:val="4"/>
    <w:semiHidden/>
    <w:uiPriority w:val="99"/>
    <w:rPr>
      <w:rFonts w:ascii="宋体" w:hAnsi="Courier New" w:cs="Courier New"/>
      <w:szCs w:val="21"/>
    </w:rPr>
  </w:style>
  <w:style w:type="character" w:customStyle="1" w:styleId="13">
    <w:name w:val="Balloon Text Char"/>
    <w:basedOn w:val="9"/>
    <w:link w:val="5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4">
    <w:name w:val="Header Char"/>
    <w:basedOn w:val="9"/>
    <w:link w:val="7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5">
    <w:name w:val="Footer Char"/>
    <w:basedOn w:val="9"/>
    <w:link w:val="6"/>
    <w:qFormat/>
    <w:locked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6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1</Pages>
  <Words>668</Words>
  <Characters>719</Characters>
  <Lines>0</Lines>
  <Paragraphs>0</Paragraphs>
  <TotalTime>20</TotalTime>
  <ScaleCrop>false</ScaleCrop>
  <LinksUpToDate>false</LinksUpToDate>
  <CharactersWithSpaces>719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2023-03-10T07:50:00Z</dcterms:created>
  <dc:creator>Joey麻麻</dc:creator>
  <cp:lastModifiedBy>ohedu</cp:lastModifiedBy>
  <dcterms:modified xsi:type="dcterms:W3CDTF">2023-04-08T11:48:01Z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C800118E31C54344A9780A02E60E08D2</vt:lpwstr>
  </property>
</Properties>
</file>