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firstLine="482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Style w:val="7"/>
          <w:rFonts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附件</w:t>
      </w:r>
      <w:r>
        <w:rPr>
          <w:rStyle w:val="7"/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               2023年公开招聘中小学学科教师计划一览表</w:t>
      </w:r>
    </w:p>
    <w:tbl>
      <w:tblPr>
        <w:tblStyle w:val="5"/>
        <w:tblW w:w="15457" w:type="dxa"/>
        <w:tblInd w:w="-43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1662"/>
        <w:gridCol w:w="583"/>
        <w:gridCol w:w="7026"/>
        <w:gridCol w:w="2811"/>
        <w:gridCol w:w="1002"/>
        <w:gridCol w:w="398"/>
        <w:gridCol w:w="616"/>
        <w:gridCol w:w="6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6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66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招聘岗位</w:t>
            </w:r>
          </w:p>
        </w:tc>
        <w:tc>
          <w:tcPr>
            <w:tcW w:w="58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计划</w:t>
            </w:r>
          </w:p>
        </w:tc>
        <w:tc>
          <w:tcPr>
            <w:tcW w:w="9837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39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61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小学语文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7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研究生：中国语言文学类；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本科：中国语言文学类；汉语言文学教育、华文教育</w:t>
            </w:r>
          </w:p>
        </w:tc>
        <w:tc>
          <w:tcPr>
            <w:tcW w:w="28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1.研究生专业：教育学类（教育、教育学、教育学原理、课程与教学论、小学教育、小学教育学、初等教育学、学科教学、学科教育）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本科专业：教育学类（教育学、小学教育、小学教育学、艺术教育等），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可选择报考与所学专业方向相符的学段和学科。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2.研究生专业：翻译学、外国语言学及应用语言学、外国语言文学、外语课程与教学、翻译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本科专业：语言学、翻译等专业，所学方向为英语的可报考英语相关岗位。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3.境外取得的学历所学专业需与报考学科方向一致</w:t>
            </w:r>
          </w:p>
        </w:tc>
        <w:tc>
          <w:tcPr>
            <w:tcW w:w="10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35周岁及以下（1987年8月15日以后出生）；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招聘对象2放宽到45周岁及以下（1977年8月15日以后出生）</w:t>
            </w:r>
          </w:p>
        </w:tc>
        <w:tc>
          <w:tcPr>
            <w:tcW w:w="3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大学本科及以上</w:t>
            </w:r>
          </w:p>
        </w:tc>
        <w:tc>
          <w:tcPr>
            <w:tcW w:w="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学士及以上（需与学历相对应）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招聘对象2专业、学位不作要求，但仅可报考与教师资格证学科相一致的岗位。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中学语文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小学数学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7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研究生：数学类； 本科：数学类；</w:t>
            </w:r>
          </w:p>
        </w:tc>
        <w:tc>
          <w:tcPr>
            <w:tcW w:w="2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中学数学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小学英语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研究生：商务英语研究、英语教育、英语语言文学、英语笔译、英语口译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本科：英语、商贸英语、经贸英语、外贸英语、英语（师范）、商务英语</w:t>
            </w:r>
          </w:p>
        </w:tc>
        <w:tc>
          <w:tcPr>
            <w:tcW w:w="2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中学英语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小学科学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研究生：物理学类；化学类；天文学类；地理学类；大气科学类；海洋科学类；地球物理学类；地质学类；生物学类；生态学类；科学传播与科学教育、科学教育、科学教育学、科学与技术教育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本科：物理学类；化学类；天文学类；地理科学类；大气科学类；海洋科学类；地球物理学类；地质学类；生物科学类；科学教育</w:t>
            </w:r>
          </w:p>
        </w:tc>
        <w:tc>
          <w:tcPr>
            <w:tcW w:w="2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中学社会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研究生：哲学类；法学类；政治学类；社会学类；马克思主义理论类；人文地理学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本科：哲学类；法学类；政治学类；社会学类；马克思主义理论类；人文教育</w:t>
            </w:r>
          </w:p>
        </w:tc>
        <w:tc>
          <w:tcPr>
            <w:tcW w:w="2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小学音乐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研究生：艺术学理论类；音乐与舞蹈学类；戏剧与影视学类；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本科：艺术学理论类；音乐与舞蹈学类；戏剧与影视学类；</w:t>
            </w:r>
          </w:p>
        </w:tc>
        <w:tc>
          <w:tcPr>
            <w:tcW w:w="2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小学体育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研究生：体育学类；体育教育学、体育教育与社会体育、体育教育与训练学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本科：体育学类；</w:t>
            </w:r>
          </w:p>
        </w:tc>
        <w:tc>
          <w:tcPr>
            <w:tcW w:w="2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中学体育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小学美术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研究生：艺术学理论类；美术学类；设计学类；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本科：艺术学理论类；美术学类；设计学类；</w:t>
            </w:r>
          </w:p>
        </w:tc>
        <w:tc>
          <w:tcPr>
            <w:tcW w:w="2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小学信息技术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：网络空间安全类；教育信息技术、计算机科学与技术、计算机软件与理论、计算机网络与信息安全、计算机系统结构、计算机应用技术、计算机技术、计算科学、数据科学和信息技术、数字媒体技术、网络安全技术与工程、网络信息安全、信息安全、信息与计算科学、网络与信息系统安全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本科：计算机类；教育技术学</w:t>
            </w:r>
          </w:p>
        </w:tc>
        <w:tc>
          <w:tcPr>
            <w:tcW w:w="2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2331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54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部分专业名称更改的，新旧专业可认定为同一专业；专业名称不同，但所学方向相同相近的，由招聘单位审核确定。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5457" w:type="dxa"/>
            <w:gridSpan w:val="9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说明：1.专业设置参考《2022年浙江省公务员录用考试专业参考目录》。2.学历、学位取得时间截止2023年7月31日。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MzAyMzQxMDY1YzdkMGFhZDM1ODk1ZGYzMjE3NjQifQ=="/>
  </w:docVars>
  <w:rsids>
    <w:rsidRoot w:val="45C935A1"/>
    <w:rsid w:val="38E933A7"/>
    <w:rsid w:val="45C93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210"/>
    </w:pPr>
    <w:rPr>
      <w:szCs w:val="24"/>
    </w:rPr>
  </w:style>
  <w:style w:type="paragraph" w:styleId="3">
    <w:name w:val="Body Text Indent"/>
    <w:basedOn w:val="1"/>
    <w:next w:val="1"/>
    <w:unhideWhenUsed/>
    <w:qFormat/>
    <w:uiPriority w:val="99"/>
    <w:pPr>
      <w:ind w:firstLine="570"/>
    </w:pPr>
    <w:rPr>
      <w:sz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51"/>
    <w:basedOn w:val="6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9">
    <w:name w:val="font7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1142</Words>
  <Characters>1174</Characters>
  <Lines>0</Lines>
  <Paragraphs>0</Paragraphs>
  <TotalTime>0</TotalTime>
  <ScaleCrop>false</ScaleCrop>
  <LinksUpToDate>false</LinksUpToDate>
  <CharactersWithSpaces>1193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2023-08-15T07:29:00Z</dcterms:created>
  <dc:creator>吴婷婷</dc:creator>
  <cp:lastModifiedBy>Destiny</cp:lastModifiedBy>
  <dcterms:modified xsi:type="dcterms:W3CDTF">2023-08-17T05:51:13Z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0AAEEE922315448EB84BC7AC5F832F3A_13</vt:lpwstr>
  </property>
</Properties>
</file>